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124"/>
        <w:gridCol w:w="435"/>
        <w:gridCol w:w="1519"/>
      </w:tblGrid>
      <w:tr w:rsidR="006F1800" w:rsidRPr="00564875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564875" w:rsidRDefault="006F1800" w:rsidP="006F1800">
            <w:pPr>
              <w:pStyle w:val="TableParagraph"/>
              <w:spacing w:line="370" w:lineRule="exact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56487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</w:tcPr>
          <w:p w14:paraId="4C589AE2" w14:textId="77777777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64875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64875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64875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564875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564875" w:rsidRDefault="006F1800" w:rsidP="006F1800">
            <w:pPr>
              <w:pStyle w:val="TableParagraph"/>
              <w:spacing w:line="37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75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564875" w:rsidRDefault="006F1800" w:rsidP="006F1800">
            <w:pPr>
              <w:pStyle w:val="TableParagraph"/>
              <w:spacing w:line="370" w:lineRule="exact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56487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:rsidRPr="00564875" w14:paraId="26A26DBE" w14:textId="77777777" w:rsidTr="00942A37">
        <w:trPr>
          <w:trHeight w:val="390"/>
        </w:trPr>
        <w:tc>
          <w:tcPr>
            <w:tcW w:w="10765" w:type="dxa"/>
            <w:gridSpan w:val="8"/>
          </w:tcPr>
          <w:p w14:paraId="65B3326D" w14:textId="1C1258E0" w:rsidR="00C42147" w:rsidRPr="00564875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AULA – </w:t>
            </w:r>
            <w:r w:rsidR="00DF6B75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º Bimestre/2020</w:t>
            </w:r>
          </w:p>
        </w:tc>
      </w:tr>
      <w:tr w:rsidR="00FE0315" w:rsidRPr="0056487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564875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564875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4"/>
          </w:tcPr>
          <w:p w14:paraId="625161BC" w14:textId="55016CFD" w:rsidR="00FE0315" w:rsidRPr="00564875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Educação Física</w:t>
            </w:r>
          </w:p>
        </w:tc>
      </w:tr>
      <w:tr w:rsidR="00704D1B" w:rsidRPr="00564875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564875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6"/>
          </w:tcPr>
          <w:p w14:paraId="5C802E0A" w14:textId="03783683" w:rsidR="00704D1B" w:rsidRPr="00564875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564875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564875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4829EAB" w:rsidR="00303656" w:rsidRPr="00564875" w:rsidRDefault="00705344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  <w:r w:rsidR="0069255B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  <w:r w:rsidR="0069255B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38" w:type="dxa"/>
            <w:gridSpan w:val="4"/>
          </w:tcPr>
          <w:p w14:paraId="79FA826F" w14:textId="07CBC903" w:rsidR="00303656" w:rsidRPr="00564875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564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56487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564875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564875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3"/>
          </w:tcPr>
          <w:p w14:paraId="67DE0475" w14:textId="12C7AC62" w:rsidR="00FE0315" w:rsidRPr="00564875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179B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3549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ª série - EM</w:t>
            </w:r>
          </w:p>
        </w:tc>
      </w:tr>
      <w:tr w:rsidR="00B930F6" w:rsidRPr="00564875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875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6"/>
          </w:tcPr>
          <w:p w14:paraId="33B396DF" w14:textId="11617F61" w:rsidR="00B930F6" w:rsidRPr="00564875" w:rsidRDefault="00DD55B0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sz w:val="24"/>
                <w:szCs w:val="24"/>
              </w:rPr>
              <w:t>Corpo, saúde e beleza</w:t>
            </w:r>
          </w:p>
        </w:tc>
      </w:tr>
      <w:tr w:rsidR="00561D10" w:rsidRPr="00564875" w14:paraId="1D7A08E7" w14:textId="77777777" w:rsidTr="00561D10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61D10" w:rsidRPr="00564875" w:rsidRDefault="00561D10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6936" w:type="dxa"/>
            <w:gridSpan w:val="4"/>
          </w:tcPr>
          <w:p w14:paraId="27F25801" w14:textId="77777777" w:rsidR="00561D10" w:rsidRPr="00564875" w:rsidRDefault="00561D10" w:rsidP="00561D10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sz w:val="24"/>
                <w:szCs w:val="24"/>
              </w:rPr>
              <w:t>Identificar padrões e estereótipos de beleza nos diferentes contextos históricos e culturais</w:t>
            </w:r>
          </w:p>
        </w:tc>
        <w:tc>
          <w:tcPr>
            <w:tcW w:w="1954" w:type="dxa"/>
            <w:gridSpan w:val="2"/>
            <w:vAlign w:val="center"/>
          </w:tcPr>
          <w:p w14:paraId="393ABD39" w14:textId="187E3B94" w:rsidR="00561D10" w:rsidRPr="00564875" w:rsidRDefault="00561D10" w:rsidP="00561D10">
            <w:pPr>
              <w:pStyle w:val="TableParagraph"/>
              <w:spacing w:line="27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DC069CB" wp14:editId="7B04519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12065</wp:posOffset>
                  </wp:positionV>
                  <wp:extent cx="1257935" cy="111950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71" y="21318"/>
                      <wp:lineTo x="21371" y="0"/>
                      <wp:lineTo x="0" y="0"/>
                    </wp:wrapPolygon>
                  </wp:wrapThrough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0F6" w:rsidRPr="00564875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564875" w:rsidRDefault="00B930F6" w:rsidP="00B930F6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6"/>
          </w:tcPr>
          <w:p w14:paraId="390FE693" w14:textId="11902F25" w:rsidR="00B930F6" w:rsidRPr="00564875" w:rsidRDefault="00B930F6" w:rsidP="00B930F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564875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564875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6"/>
          </w:tcPr>
          <w:p w14:paraId="02B075F6" w14:textId="4DAD810A" w:rsidR="006F1800" w:rsidRPr="00564875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 w:rsidRPr="00564875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 w:rsidRPr="00564875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564875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564875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564875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564875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5"/>
          </w:tcPr>
          <w:p w14:paraId="534BA490" w14:textId="2C0FFF01" w:rsidR="00303656" w:rsidRPr="00564875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2816B3" w14:paraId="05C1E18C" w14:textId="77777777" w:rsidTr="00407E42">
        <w:trPr>
          <w:trHeight w:val="290"/>
        </w:trPr>
        <w:tc>
          <w:tcPr>
            <w:tcW w:w="10765" w:type="dxa"/>
            <w:gridSpan w:val="8"/>
          </w:tcPr>
          <w:p w14:paraId="6B627D11" w14:textId="0F4AEE3D" w:rsidR="00B930F6" w:rsidRPr="002816B3" w:rsidRDefault="00704D1B" w:rsidP="002816B3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816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Atividade(s)</w:t>
            </w:r>
            <w:r w:rsidR="006F1800" w:rsidRPr="002816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a serem realizadas:</w:t>
            </w:r>
          </w:p>
          <w:p w14:paraId="3F9CD6AD" w14:textId="77777777" w:rsidR="00561D10" w:rsidRPr="002816B3" w:rsidRDefault="00561D10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54BE7609" w14:textId="10FCA21A" w:rsidR="00F613E3" w:rsidRPr="002816B3" w:rsidRDefault="00A93CDB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D72ED3" w:rsidRPr="002816B3">
              <w:rPr>
                <w:rStyle w:val="normaltextrun"/>
                <w:rFonts w:ascii="Arial" w:hAnsi="Arial" w:cs="Arial"/>
                <w:lang w:val="pt-BR"/>
              </w:rPr>
              <w:t>Erick e seus familiares,</w:t>
            </w:r>
          </w:p>
          <w:p w14:paraId="46E36F66" w14:textId="1E357F7D" w:rsidR="00D72ED3" w:rsidRPr="002816B3" w:rsidRDefault="00D72ED3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E0FD7B9" w14:textId="77777777" w:rsidR="00B55C36" w:rsidRPr="002816B3" w:rsidRDefault="00B55C36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Neste roteiro reforçaremos as nossas aprendizagens da semana passada, quando você refletiu sobre as diversas formas da beleza e produziu uma reflexão sobre a sua beleza. Agora é hora de transportar essas percepções para o mundo e para as outras pessoas.</w:t>
            </w:r>
          </w:p>
          <w:p w14:paraId="05689350" w14:textId="42BD9527" w:rsidR="00D72ED3" w:rsidRPr="002816B3" w:rsidRDefault="00D72ED3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075DB9AC" w14:textId="784DFF13" w:rsidR="00D72ED3" w:rsidRPr="002816B3" w:rsidRDefault="00B55C36" w:rsidP="002816B3">
            <w:pPr>
              <w:pStyle w:val="TableParagraph"/>
              <w:numPr>
                <w:ilvl w:val="0"/>
                <w:numId w:val="14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Inicialmente</w:t>
            </w:r>
            <w:r w:rsidR="00D72ED3"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o Erick deverá </w:t>
            </w: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descrever</w:t>
            </w:r>
            <w:r w:rsid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em português e em libras</w:t>
            </w: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quais detalhes ele acha bonito nas imagens abaixo.</w:t>
            </w:r>
          </w:p>
          <w:p w14:paraId="65F28897" w14:textId="246F07B6" w:rsidR="00564875" w:rsidRPr="002816B3" w:rsidRDefault="00564875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79873" w14:textId="36F04A9F" w:rsidR="00564875" w:rsidRPr="002816B3" w:rsidRDefault="00564875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B7D3E" w14:textId="77777777" w:rsidR="00564875" w:rsidRPr="002816B3" w:rsidRDefault="00564875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73886C" w14:textId="18455DF8" w:rsidR="00D72ED3" w:rsidRPr="002816B3" w:rsidRDefault="00D72ED3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32B88E" w14:textId="77777777" w:rsidR="00D72ED3" w:rsidRPr="002816B3" w:rsidRDefault="00D72ED3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1A3213" w14:textId="3F395298" w:rsidR="00D72ED3" w:rsidRPr="002816B3" w:rsidRDefault="00D72ED3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06878" w14:textId="5A4D2046" w:rsidR="00D72ED3" w:rsidRPr="002816B3" w:rsidRDefault="00D72ED3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CDF0015" w14:textId="6AAC4B41" w:rsidR="00A4487E" w:rsidRPr="002816B3" w:rsidRDefault="00A4487E" w:rsidP="002816B3">
            <w:pPr>
              <w:widowControl/>
              <w:autoSpaceDE/>
              <w:autoSpaceDN/>
              <w:jc w:val="both"/>
              <w:rPr>
                <w:rFonts w:ascii="Arial" w:hAnsi="Arial" w:cs="Arial"/>
                <w:lang w:val="pt-BR"/>
              </w:rPr>
            </w:pPr>
          </w:p>
          <w:p w14:paraId="7F566347" w14:textId="6246EBBD" w:rsidR="008C1C39" w:rsidRPr="002816B3" w:rsidRDefault="008C1C39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5948097" w14:textId="27699F60" w:rsidR="00166642" w:rsidRPr="002816B3" w:rsidRDefault="00166642" w:rsidP="002816B3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1075C25F" w14:textId="10AE78D4" w:rsidR="00166642" w:rsidRPr="002816B3" w:rsidRDefault="00166642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05E06FB" w14:textId="290E0966" w:rsidR="00166642" w:rsidRPr="002816B3" w:rsidRDefault="00B55C36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6B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8B4940" wp14:editId="6C85E2C1">
                  <wp:extent cx="2444436" cy="1826498"/>
                  <wp:effectExtent l="0" t="0" r="0" b="254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220" cy="183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D3" w:rsidRPr="002816B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D72ED3" w:rsidRPr="002816B3">
              <w:rPr>
                <w:rFonts w:ascii="Arial" w:hAnsi="Arial" w:cs="Arial"/>
                <w:sz w:val="24"/>
                <w:szCs w:val="24"/>
              </w:rPr>
              <w:instrText xml:space="preserve"> INCLUDEPICTURE "https://www.4oito.com.br/img/posts/A-beleza-ao-redor-do-mundo-horz_872.jpg" \* MERGEFORMATINET </w:instrText>
            </w:r>
            <w:r w:rsidR="00D72ED3" w:rsidRPr="002816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2ED3" w:rsidRPr="002816B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B82373" wp14:editId="2DB0AED8">
                  <wp:extent cx="2844412" cy="1782288"/>
                  <wp:effectExtent l="0" t="0" r="635" b="0"/>
                  <wp:docPr id="7" name="Imagem 7" descr="Percepções de beleza no mundo - Blog Ananda Figueiredo - 4o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rcepções de beleza no mundo - Blog Ananda Figueiredo - 4o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770" cy="183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D3" w:rsidRPr="002816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E2357E6" w14:textId="5485E21A" w:rsidR="00B55C36" w:rsidRDefault="00B55C36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E45E2D" w14:textId="77777777" w:rsidR="002816B3" w:rsidRPr="002816B3" w:rsidRDefault="002816B3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Abaixo deixo o alfabeto para uso do Erick. </w:t>
            </w:r>
          </w:p>
          <w:p w14:paraId="2F3FD53D" w14:textId="59FDB618" w:rsidR="002816B3" w:rsidRPr="002816B3" w:rsidRDefault="002816B3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16B3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/>
            </w:r>
            <w:r w:rsidRPr="002816B3">
              <w:rPr>
                <w:rFonts w:ascii="Arial" w:hAnsi="Arial" w:cs="Arial"/>
                <w:sz w:val="24"/>
                <w:szCs w:val="24"/>
              </w:rPr>
              <w:instrText xml:space="preserve"> INCLUDEPICTURE "https://desenvolveitaquera.com.br/di/wp-content/uploads/2020/01/libras.jpeg" \* MERGEFORMATINET </w:instrText>
            </w:r>
            <w:r w:rsidRPr="002816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16B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3F9713" wp14:editId="2393A45F">
                  <wp:extent cx="3450866" cy="3450866"/>
                  <wp:effectExtent l="0" t="0" r="3810" b="3810"/>
                  <wp:docPr id="11" name="Imagem 11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495" cy="349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0A36CE3" w14:textId="27363BC3" w:rsidR="00B55C36" w:rsidRPr="002816B3" w:rsidRDefault="00B55C36" w:rsidP="002816B3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816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Agora, com a ajuda dos parentes ou professoras interlocutoras, o Erick deverá selecionar imagens de revistas, jornais ou da própria internet que ele considera bonitas. As imagens podem ser paisagens, pessoas, objetos, entre outras.</w:t>
            </w:r>
            <w:r w:rsidR="002816B3" w:rsidRPr="002816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Se for possível, construa um painel com as imagens selecionadas.</w:t>
            </w:r>
          </w:p>
          <w:p w14:paraId="6879D122" w14:textId="2459039C" w:rsidR="00B55C36" w:rsidRPr="002816B3" w:rsidRDefault="00B55C36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5EC2DA0" w14:textId="509EFE35" w:rsidR="00B55C36" w:rsidRPr="002816B3" w:rsidRDefault="00B55C36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E8B2219" w14:textId="1D25DA85" w:rsidR="00B55C36" w:rsidRPr="002816B3" w:rsidRDefault="00B55C36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816B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F20C31" wp14:editId="30CA6E05">
                  <wp:extent cx="2444436" cy="1826498"/>
                  <wp:effectExtent l="0" t="0" r="0" b="254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220" cy="183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6B3" w:rsidRPr="002816B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816B3" w:rsidRPr="002816B3">
              <w:rPr>
                <w:rFonts w:ascii="Arial" w:hAnsi="Arial" w:cs="Arial"/>
                <w:sz w:val="24"/>
                <w:szCs w:val="24"/>
              </w:rPr>
              <w:instrText xml:space="preserve"> INCLUDEPICTURE "https://unilogos.org/wp-content/uploads/2019/07/pesquisa.png" \* MERGEFORMATINET </w:instrText>
            </w:r>
            <w:r w:rsidR="002816B3" w:rsidRPr="002816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816B3" w:rsidRPr="002816B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03CF177" wp14:editId="4D083134">
                  <wp:extent cx="2667000" cy="1600200"/>
                  <wp:effectExtent l="0" t="0" r="0" b="0"/>
                  <wp:docPr id="6" name="Imagem 6" descr="Pesquisa Cientifica - Saiba Mais!!! | Uni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quisa Cientifica - Saiba Mais!!! | Uni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05" cy="16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6B3" w:rsidRPr="002816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260953C" w14:textId="77777777" w:rsidR="002816B3" w:rsidRPr="002816B3" w:rsidRDefault="002816B3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C692315" w14:textId="06DC8278" w:rsidR="00D72ED3" w:rsidRPr="002816B3" w:rsidRDefault="00D72ED3" w:rsidP="002816B3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</w:rPr>
            </w:pPr>
          </w:p>
          <w:p w14:paraId="6FF7854E" w14:textId="654DFA33" w:rsidR="00704D1B" w:rsidRPr="002816B3" w:rsidRDefault="00B930F6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spacing w:after="200" w:line="276" w:lineRule="auto"/>
        <w:rPr>
          <w:rFonts w:ascii="Arial" w:hAnsi="Arial" w:cs="Arial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5D80"/>
    <w:multiLevelType w:val="hybridMultilevel"/>
    <w:tmpl w:val="E76A8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C593C"/>
    <w:rsid w:val="000D1C41"/>
    <w:rsid w:val="00166642"/>
    <w:rsid w:val="001971E6"/>
    <w:rsid w:val="001A2D58"/>
    <w:rsid w:val="00234A6B"/>
    <w:rsid w:val="00274081"/>
    <w:rsid w:val="002816B3"/>
    <w:rsid w:val="00296C8B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1D10"/>
    <w:rsid w:val="00563CB3"/>
    <w:rsid w:val="00564875"/>
    <w:rsid w:val="00564F2A"/>
    <w:rsid w:val="005F4018"/>
    <w:rsid w:val="00602087"/>
    <w:rsid w:val="006133BB"/>
    <w:rsid w:val="0068097B"/>
    <w:rsid w:val="0069255B"/>
    <w:rsid w:val="006F1800"/>
    <w:rsid w:val="00704D1B"/>
    <w:rsid w:val="00705344"/>
    <w:rsid w:val="00731D3E"/>
    <w:rsid w:val="00744579"/>
    <w:rsid w:val="00746AAC"/>
    <w:rsid w:val="00751FB7"/>
    <w:rsid w:val="007B7ECA"/>
    <w:rsid w:val="007D4BA4"/>
    <w:rsid w:val="007E7A2A"/>
    <w:rsid w:val="00873149"/>
    <w:rsid w:val="008C1C39"/>
    <w:rsid w:val="008D0947"/>
    <w:rsid w:val="00924FE5"/>
    <w:rsid w:val="00947F8B"/>
    <w:rsid w:val="009813F7"/>
    <w:rsid w:val="009B3549"/>
    <w:rsid w:val="009D1ED0"/>
    <w:rsid w:val="00A03CC8"/>
    <w:rsid w:val="00A132C5"/>
    <w:rsid w:val="00A25F59"/>
    <w:rsid w:val="00A31D6E"/>
    <w:rsid w:val="00A35EBE"/>
    <w:rsid w:val="00A4487E"/>
    <w:rsid w:val="00A93CDB"/>
    <w:rsid w:val="00AE5687"/>
    <w:rsid w:val="00B00430"/>
    <w:rsid w:val="00B01C37"/>
    <w:rsid w:val="00B27654"/>
    <w:rsid w:val="00B55C36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4179B"/>
    <w:rsid w:val="00D72ED3"/>
    <w:rsid w:val="00D957CB"/>
    <w:rsid w:val="00DB594B"/>
    <w:rsid w:val="00DD55B0"/>
    <w:rsid w:val="00DF6B75"/>
    <w:rsid w:val="00E411C4"/>
    <w:rsid w:val="00E615E5"/>
    <w:rsid w:val="00E83CAB"/>
    <w:rsid w:val="00E9609A"/>
    <w:rsid w:val="00ED06F3"/>
    <w:rsid w:val="00ED4B1A"/>
    <w:rsid w:val="00EE2DED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cp:lastPrinted>2020-05-12T15:01:00Z</cp:lastPrinted>
  <dcterms:created xsi:type="dcterms:W3CDTF">2020-08-07T14:31:00Z</dcterms:created>
  <dcterms:modified xsi:type="dcterms:W3CDTF">2020-08-07T14:41:00Z</dcterms:modified>
</cp:coreProperties>
</file>