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3131135F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1º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05E4C02" w:rsidR="00303656" w:rsidRPr="00704D1B" w:rsidRDefault="009D045D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11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15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 w:rsidR="00094DE7"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7B7C2C3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6º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ECF7392" w:rsidR="0069255B" w:rsidRDefault="0069255B" w:rsidP="0069255B">
            <w:pPr>
              <w:pStyle w:val="TableParagraph"/>
              <w:spacing w:line="270" w:lineRule="exact"/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5"/>
              </w:rPr>
              <w:t>Esporte</w:t>
            </w:r>
            <w:proofErr w:type="spellEnd"/>
            <w:r w:rsidR="00F424D4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de invasão: handebol</w:t>
            </w:r>
            <w:r w:rsidR="001C4517">
              <w:rPr>
                <w:rFonts w:ascii="Arial" w:hAnsi="Arial" w:cs="Arial"/>
                <w:color w:val="000000" w:themeColor="text1"/>
                <w:sz w:val="24"/>
                <w:szCs w:val="25"/>
              </w:rPr>
              <w:t xml:space="preserve"> / </w:t>
            </w:r>
            <w:r w:rsidR="009D045D">
              <w:rPr>
                <w:rFonts w:ascii="Arial" w:hAnsi="Arial" w:cs="Arial"/>
                <w:color w:val="000000" w:themeColor="text1"/>
                <w:sz w:val="24"/>
                <w:szCs w:val="25"/>
              </w:rPr>
              <w:t>Atletismo</w:t>
            </w:r>
          </w:p>
        </w:tc>
      </w:tr>
      <w:tr w:rsidR="0069255B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1139ADE8" w:rsidR="001C4517" w:rsidRPr="00E462FA" w:rsidRDefault="001C4517" w:rsidP="001C45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2FA">
              <w:rPr>
                <w:rFonts w:ascii="Arial" w:hAnsi="Arial" w:cs="Arial"/>
                <w:sz w:val="24"/>
                <w:szCs w:val="24"/>
                <w:lang w:val="pt-BR"/>
              </w:rPr>
              <w:t>(</w:t>
            </w:r>
            <w:r w:rsidR="0013318A" w:rsidRPr="00E462FA">
              <w:rPr>
                <w:rFonts w:ascii="Arial" w:hAnsi="Arial" w:cs="Arial"/>
                <w:sz w:val="24"/>
                <w:szCs w:val="24"/>
              </w:rPr>
              <w:t xml:space="preserve">(EF06EF05) planejar e utilizar estratégias para solucionar os desafios técnicos e táticos, tanto nos </w:t>
            </w:r>
            <w:proofErr w:type="spellStart"/>
            <w:r w:rsidR="0013318A" w:rsidRPr="00E462FA">
              <w:rPr>
                <w:rFonts w:ascii="Arial" w:hAnsi="Arial" w:cs="Arial"/>
                <w:sz w:val="24"/>
                <w:szCs w:val="24"/>
              </w:rPr>
              <w:t>esportes</w:t>
            </w:r>
            <w:proofErr w:type="spellEnd"/>
            <w:r w:rsidR="0013318A" w:rsidRPr="00E462FA">
              <w:rPr>
                <w:rFonts w:ascii="Arial" w:hAnsi="Arial" w:cs="Arial"/>
                <w:sz w:val="24"/>
                <w:szCs w:val="24"/>
              </w:rPr>
              <w:t xml:space="preserve"> de marca, e invasão, como nas modalidades esportivas escolhidas para praticar.</w:t>
            </w:r>
            <w:r w:rsidR="00E462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2FA" w:rsidRPr="00E462FA">
              <w:rPr>
                <w:rFonts w:ascii="Arial" w:hAnsi="Arial" w:cs="Arial"/>
                <w:b/>
                <w:bCs/>
                <w:sz w:val="24"/>
                <w:szCs w:val="24"/>
              </w:rPr>
              <w:t>Foco</w:t>
            </w:r>
            <w:r w:rsidR="004E2F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segundo o CMSP</w:t>
            </w:r>
            <w:r w:rsidR="00E462FA" w:rsidRPr="00E462FA">
              <w:rPr>
                <w:rFonts w:ascii="Arial" w:hAnsi="Arial" w:cs="Arial"/>
                <w:b/>
                <w:bCs/>
                <w:sz w:val="24"/>
                <w:szCs w:val="24"/>
              </w:rPr>
              <w:t>: identificar os desafios técnicos das modalidades esportivas estudadas.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045AF608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7815E7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7815E7" w:rsidRDefault="00704D1B" w:rsidP="00407E42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15E7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78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7815E7" w:rsidRDefault="0069255B" w:rsidP="0069255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156CB62F" w14:textId="3CC0450D" w:rsidR="001A6B4D" w:rsidRDefault="00E462FA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 aula dessa semana tematizou as diferenças entre técnica e tática nos esportes. Técnicas são os movimentos específicos de cada modalidade (fundamentos), e as táticas são as estratégias que adotamos durante os jogos (jogadas). Então, no handebol, os passes, arremessos e o drible são técnicas; e os sistemas de defesa e ataque são táticas. No atletismo, os movimentos de pernas e braços da corrida são técnicas e a decisão em acelerar no começo ou no final de uma prova de corrida é uma técnica.</w:t>
            </w:r>
            <w:r w:rsidR="001A6B4D">
              <w:rPr>
                <w:rStyle w:val="normaltextrun"/>
                <w:rFonts w:ascii="Arial" w:hAnsi="Arial" w:cs="Arial"/>
              </w:rPr>
              <w:t xml:space="preserve"> Pensando nisso, responda as questões abaixo:</w:t>
            </w:r>
          </w:p>
          <w:p w14:paraId="3725D399" w14:textId="4133602F" w:rsidR="001A6B4D" w:rsidRDefault="001A6B4D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AFDCF7A" w14:textId="14C9F075" w:rsidR="001A6B4D" w:rsidRDefault="00E12AD8" w:rsidP="00E12AD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Escreva abaixo da figura se é uma técnica ou uma tática; e coloque o nome dessa técnica ou tática, assim: </w:t>
            </w:r>
            <w:r w:rsidRPr="00E12AD8">
              <w:rPr>
                <w:rStyle w:val="normaltextrun"/>
                <w:rFonts w:ascii="Arial" w:hAnsi="Arial" w:cs="Arial"/>
                <w:u w:val="single"/>
              </w:rPr>
              <w:t>técnica / passe no handebol</w:t>
            </w:r>
            <w:r>
              <w:rPr>
                <w:rStyle w:val="normaltextrun"/>
                <w:rFonts w:ascii="Arial" w:hAnsi="Arial" w:cs="Arial"/>
                <w:u w:val="single"/>
              </w:rPr>
              <w:t>; tática / defesa no handebol.</w:t>
            </w:r>
          </w:p>
          <w:p w14:paraId="6AD0E5C4" w14:textId="77777777" w:rsidR="00E12AD8" w:rsidRDefault="00E12AD8" w:rsidP="00E12AD8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9A3B69" w14:textId="36D71DC6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41B5C02C" wp14:editId="751B63F8">
                  <wp:extent cx="1971040" cy="1026160"/>
                  <wp:effectExtent l="0" t="0" r="0" b="254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B9E98" w14:textId="4FA20D55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_______________________</w:t>
            </w:r>
          </w:p>
          <w:p w14:paraId="16E656FD" w14:textId="62513988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118FBA2" w14:textId="221A73B3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E009E1C" w14:textId="5E877F93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6F08C1D3" wp14:editId="3A8D6C7B">
                  <wp:extent cx="1910080" cy="10668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56088" w14:textId="45D2C3CD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______________________</w:t>
            </w:r>
          </w:p>
          <w:p w14:paraId="41AE5DEC" w14:textId="4E9798EC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8D27A5D" w14:textId="2DAD1974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C05A82A" w14:textId="56006838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lastRenderedPageBreak/>
              <w:drawing>
                <wp:inline distT="0" distB="0" distL="0" distR="0" wp14:anchorId="6F521BE9" wp14:editId="556D1D0D">
                  <wp:extent cx="1696720" cy="1198880"/>
                  <wp:effectExtent l="0" t="0" r="508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63E8C" w14:textId="6565A4CC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</w:t>
            </w:r>
          </w:p>
          <w:p w14:paraId="0770263E" w14:textId="3DACEEA4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E4BEA29" w14:textId="316305E8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F376D47" w14:textId="40BB7889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1C52CAB6" wp14:editId="0DA9A8C0">
                  <wp:extent cx="1645920" cy="1229360"/>
                  <wp:effectExtent l="0" t="0" r="5080" b="254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6550C" w14:textId="17E56367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</w:t>
            </w:r>
          </w:p>
          <w:p w14:paraId="56231433" w14:textId="41C7A59D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3293D1F" w14:textId="001A93E0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730AE4B" w14:textId="30AC0038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fldChar w:fldCharType="begin"/>
            </w:r>
            <w:r>
              <w:instrText xml:space="preserve"> INCLUDEPICTURE "https://encrypted-tbn0.gstatic.com/images?q=tbn%3AANd9GcTZO1T7YNyCxn4bbRlO9jV0X--YB5em_6IsD3VvO1WNVCZgS9by&amp;usqp=CAU"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2D3ECD0" wp14:editId="4AF09CDD">
                  <wp:extent cx="1645920" cy="1229360"/>
                  <wp:effectExtent l="0" t="0" r="5080" b="2540"/>
                  <wp:docPr id="7" name="Imagem 7" descr="EDUCAÇÃO FÍSICA NA MENTE: ATLETISMO - A CORR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DUCAÇÃO FÍSICA NA MENTE: ATLETISMO - A CORR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69" cy="123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6A7A20A" w14:textId="3E843C82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</w:t>
            </w:r>
          </w:p>
          <w:p w14:paraId="6F9790B8" w14:textId="0BBE943E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2949CCB7" w14:textId="0F3F592E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79DBAF1" w14:textId="1CFD0F13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749D74FB" wp14:editId="1011FBFF">
                  <wp:extent cx="2042160" cy="995680"/>
                  <wp:effectExtent l="0" t="0" r="254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4D053E" w14:textId="6BB0D77A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</w:t>
            </w:r>
          </w:p>
          <w:p w14:paraId="7A4742B3" w14:textId="0BC9B793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4942E9C" w14:textId="53CCF6F4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876B604" w14:textId="209CCD27" w:rsidR="00E12AD8" w:rsidRDefault="00E12AD8" w:rsidP="00E12A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05A6BB93" wp14:editId="1DF6D02B">
                  <wp:extent cx="1849120" cy="1097280"/>
                  <wp:effectExtent l="0" t="0" r="508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AD823" w14:textId="7012D851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____________________</w:t>
            </w:r>
          </w:p>
          <w:p w14:paraId="1E018A3F" w14:textId="236B46BD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5857A21" w14:textId="1797BEB3" w:rsidR="00E12AD8" w:rsidRDefault="00E12AD8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37BA7C7" w14:textId="29E05376" w:rsidR="004E2FD6" w:rsidRDefault="004E2FD6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DEEAB5D" w14:textId="77777777" w:rsidR="004E2FD6" w:rsidRDefault="004E2FD6" w:rsidP="00E12A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4E5BBE4" w14:textId="640DCC09" w:rsidR="00E12AD8" w:rsidRDefault="004E2FD6" w:rsidP="004E2FD6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Agora pense nos movimentos que você está vendo, se possível tente realiza-los dentro da sua casa, e preencha o quadro mostrando as dificuldades que cada situação técnica ou tática pode apresentar durante uma partida de handebol ou uma prova do atletismo.</w:t>
            </w:r>
            <w:r w:rsidR="005B0D22">
              <w:rPr>
                <w:rStyle w:val="normaltextrun"/>
                <w:rFonts w:ascii="Arial" w:hAnsi="Arial" w:cs="Arial"/>
              </w:rPr>
              <w:t xml:space="preserve"> Além disso explique como você poderia superar essa dificuldade no jogo.</w:t>
            </w:r>
          </w:p>
          <w:p w14:paraId="7DEA3FDB" w14:textId="1EA0A4F4" w:rsidR="004E2FD6" w:rsidRDefault="004E2FD6" w:rsidP="004E2F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3E4E9CD" w14:textId="4FEA2A0C" w:rsidR="004E2FD6" w:rsidRDefault="004E2FD6" w:rsidP="004E2F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3582"/>
              <w:gridCol w:w="3582"/>
            </w:tblGrid>
            <w:tr w:rsidR="005B0D22" w14:paraId="456FBA6F" w14:textId="77777777" w:rsidTr="005B0D22">
              <w:tc>
                <w:tcPr>
                  <w:tcW w:w="3581" w:type="dxa"/>
                  <w:vAlign w:val="center"/>
                </w:tcPr>
                <w:p w14:paraId="2CBCED69" w14:textId="53BCC2F2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 w:rsidRPr="004E2FD6">
                    <w:rPr>
                      <w:rStyle w:val="normaltextrun"/>
                      <w:rFonts w:ascii="Arial" w:hAnsi="Arial" w:cs="Arial"/>
                      <w:b/>
                      <w:bCs/>
                    </w:rPr>
                    <w:lastRenderedPageBreak/>
                    <w:t>Técnica / tática</w:t>
                  </w:r>
                </w:p>
              </w:tc>
              <w:tc>
                <w:tcPr>
                  <w:tcW w:w="3582" w:type="dxa"/>
                  <w:vAlign w:val="center"/>
                </w:tcPr>
                <w:p w14:paraId="66ECA6F7" w14:textId="0B8F9C6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 w:rsidRPr="004E2FD6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Dificuldade</w:t>
                  </w:r>
                </w:p>
              </w:tc>
              <w:tc>
                <w:tcPr>
                  <w:tcW w:w="3582" w:type="dxa"/>
                  <w:vAlign w:val="center"/>
                </w:tcPr>
                <w:p w14:paraId="1FCE390F" w14:textId="0A58A520" w:rsidR="005B0D22" w:rsidRP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5B0D22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Estratégia para superar a dificuldade</w:t>
                  </w:r>
                </w:p>
              </w:tc>
            </w:tr>
            <w:tr w:rsidR="005B0D22" w14:paraId="4E5C8E54" w14:textId="77777777" w:rsidTr="00D03B54">
              <w:tc>
                <w:tcPr>
                  <w:tcW w:w="3581" w:type="dxa"/>
                  <w:vAlign w:val="center"/>
                </w:tcPr>
                <w:p w14:paraId="6A5000D3" w14:textId="1F6FD0C5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Passe no handebol</w:t>
                  </w:r>
                </w:p>
              </w:tc>
              <w:tc>
                <w:tcPr>
                  <w:tcW w:w="3582" w:type="dxa"/>
                  <w:vAlign w:val="center"/>
                </w:tcPr>
                <w:p w14:paraId="1FA8D5A2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1A3C89F4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582" w:type="dxa"/>
                </w:tcPr>
                <w:p w14:paraId="1F850D51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B0D22" w14:paraId="64FA1089" w14:textId="77777777" w:rsidTr="00D03B54">
              <w:tc>
                <w:tcPr>
                  <w:tcW w:w="3581" w:type="dxa"/>
                  <w:vAlign w:val="center"/>
                </w:tcPr>
                <w:p w14:paraId="4FCD054E" w14:textId="2B1866F1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Defesa no handebol</w:t>
                  </w:r>
                </w:p>
              </w:tc>
              <w:tc>
                <w:tcPr>
                  <w:tcW w:w="3582" w:type="dxa"/>
                  <w:vAlign w:val="center"/>
                </w:tcPr>
                <w:p w14:paraId="62320324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0751648B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582" w:type="dxa"/>
                </w:tcPr>
                <w:p w14:paraId="588AEEDA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B0D22" w14:paraId="505C52F2" w14:textId="77777777" w:rsidTr="00D03B54">
              <w:tc>
                <w:tcPr>
                  <w:tcW w:w="3581" w:type="dxa"/>
                  <w:vAlign w:val="center"/>
                </w:tcPr>
                <w:p w14:paraId="685954D3" w14:textId="33AF62E1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Arremesso de peso no atletismo</w:t>
                  </w:r>
                </w:p>
              </w:tc>
              <w:tc>
                <w:tcPr>
                  <w:tcW w:w="3582" w:type="dxa"/>
                  <w:vAlign w:val="center"/>
                </w:tcPr>
                <w:p w14:paraId="6A7133AB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4618028F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582" w:type="dxa"/>
                </w:tcPr>
                <w:p w14:paraId="222714F9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  <w:tr w:rsidR="005B0D22" w14:paraId="0857E887" w14:textId="77777777" w:rsidTr="00D03B54">
              <w:tc>
                <w:tcPr>
                  <w:tcW w:w="3581" w:type="dxa"/>
                  <w:vAlign w:val="center"/>
                </w:tcPr>
                <w:p w14:paraId="00E6FA7D" w14:textId="13D81079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  <w:r>
                    <w:rPr>
                      <w:rStyle w:val="normaltextrun"/>
                      <w:rFonts w:ascii="Arial" w:hAnsi="Arial" w:cs="Arial"/>
                    </w:rPr>
                    <w:t>Corrida com barreiras no atletismo</w:t>
                  </w:r>
                </w:p>
              </w:tc>
              <w:tc>
                <w:tcPr>
                  <w:tcW w:w="3582" w:type="dxa"/>
                  <w:vAlign w:val="center"/>
                </w:tcPr>
                <w:p w14:paraId="62FCB444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  <w:p w14:paraId="38244874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  <w:tc>
                <w:tcPr>
                  <w:tcW w:w="3582" w:type="dxa"/>
                </w:tcPr>
                <w:p w14:paraId="62FC6913" w14:textId="77777777" w:rsidR="005B0D22" w:rsidRDefault="005B0D22" w:rsidP="005B0D22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</w:rPr>
                  </w:pPr>
                </w:p>
              </w:tc>
            </w:tr>
          </w:tbl>
          <w:p w14:paraId="4D02D33C" w14:textId="77777777" w:rsidR="004E2FD6" w:rsidRDefault="004E2FD6" w:rsidP="004E2F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FD1E1BB" w14:textId="2477E451" w:rsidR="00E462FA" w:rsidRDefault="00E462FA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FF7854E" w14:textId="63F241C4" w:rsidR="00704D1B" w:rsidRPr="007815E7" w:rsidRDefault="0069255B" w:rsidP="001C4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443445"/>
    <w:multiLevelType w:val="hybridMultilevel"/>
    <w:tmpl w:val="45E83C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3318A"/>
    <w:rsid w:val="001A6B4D"/>
    <w:rsid w:val="001C4517"/>
    <w:rsid w:val="002A3C81"/>
    <w:rsid w:val="00303656"/>
    <w:rsid w:val="004E2FD6"/>
    <w:rsid w:val="005B0D22"/>
    <w:rsid w:val="0069255B"/>
    <w:rsid w:val="006F1800"/>
    <w:rsid w:val="00704D1B"/>
    <w:rsid w:val="007815E7"/>
    <w:rsid w:val="009D045D"/>
    <w:rsid w:val="00A03CC8"/>
    <w:rsid w:val="00C42147"/>
    <w:rsid w:val="00DB594B"/>
    <w:rsid w:val="00E12AD8"/>
    <w:rsid w:val="00E462FA"/>
    <w:rsid w:val="00ED4B1A"/>
    <w:rsid w:val="00EE2DED"/>
    <w:rsid w:val="00F424D4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1C4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C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5</cp:revision>
  <dcterms:created xsi:type="dcterms:W3CDTF">2020-05-14T12:21:00Z</dcterms:created>
  <dcterms:modified xsi:type="dcterms:W3CDTF">2020-05-14T18:29:00Z</dcterms:modified>
</cp:coreProperties>
</file>