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5D4DC2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FE1B2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79786FD" w:rsidR="00303656" w:rsidRPr="00FE1B24" w:rsidRDefault="0070615C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B5D4D">
              <w:rPr>
                <w:rFonts w:ascii="Arial" w:hAnsi="Arial" w:cs="Arial"/>
                <w:color w:val="000000" w:themeColor="text1"/>
                <w:sz w:val="24"/>
                <w:szCs w:val="24"/>
              </w:rPr>
              <w:t>9/06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 w:rsidR="00BB5D4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 w:rsidR="00BB5D4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2D571D78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701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</w:p>
        </w:tc>
      </w:tr>
      <w:tr w:rsidR="0069255B" w:rsidRPr="00FE1B2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FE1B24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EDB41CC" w:rsidR="0069255B" w:rsidRPr="00BD177A" w:rsidRDefault="00BB5D4D" w:rsidP="00B36149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Competências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socioemocionais</w:t>
            </w:r>
            <w:proofErr w:type="spellEnd"/>
          </w:p>
        </w:tc>
      </w:tr>
      <w:tr w:rsidR="0069255B" w:rsidRPr="00FE1B24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FE1B24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5EA3143" w:rsidR="0070615C" w:rsidRPr="007A2BA5" w:rsidRDefault="007A2BA5" w:rsidP="007A2BA5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>Promo</w:t>
            </w:r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>ver</w:t>
            </w:r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>o</w:t>
            </w:r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 xml:space="preserve"> autoconhecimento e desenvolvimento</w:t>
            </w:r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>socioemocional</w:t>
            </w:r>
            <w:proofErr w:type="spellEnd"/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 xml:space="preserve"> a partir da atividade </w:t>
            </w:r>
            <w:proofErr w:type="spellStart"/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>gameficada</w:t>
            </w:r>
            <w:proofErr w:type="spellEnd"/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 xml:space="preserve"> de avaliação formativa de competências </w:t>
            </w:r>
            <w:proofErr w:type="spellStart"/>
            <w:r w:rsidRPr="007A2BA5">
              <w:rPr>
                <w:rFonts w:ascii="Arial" w:hAnsi="Arial" w:cs="Arial"/>
                <w:sz w:val="24"/>
                <w:szCs w:val="24"/>
                <w:lang w:val="pt-BR"/>
              </w:rPr>
              <w:t>socioemocionais</w:t>
            </w:r>
            <w:proofErr w:type="spellEnd"/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Caderno, vídeo e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FE1B2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FE1B24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6AB4D4" w14:textId="77777777" w:rsidR="00AD51E1" w:rsidRPr="00FE1B24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7FD43E5D" w14:textId="172B550E" w:rsidR="0069255B" w:rsidRPr="00FE1B24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FE1B24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FE1B24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FE1B24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2D502B1D" w14:textId="48C80CAF" w:rsidR="00AD51E1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3D9B82D2" w14:textId="1093649E" w:rsidR="00EE232E" w:rsidRDefault="00EE232E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>
              <w:rPr>
                <w:rStyle w:val="eop"/>
                <w:rFonts w:ascii="Arial" w:hAnsi="Arial" w:cs="Arial"/>
                <w:lang w:val="pt-BR"/>
              </w:rPr>
              <w:t xml:space="preserve">Vocês sabiam que os seres humanos têm superpoderes? Pois é, as nossas competências </w:t>
            </w:r>
            <w:proofErr w:type="spellStart"/>
            <w:r>
              <w:rPr>
                <w:rStyle w:val="eop"/>
                <w:rFonts w:ascii="Arial" w:hAnsi="Arial" w:cs="Arial"/>
                <w:lang w:val="pt-BR"/>
              </w:rPr>
              <w:t>socioemocionais</w:t>
            </w:r>
            <w:proofErr w:type="spellEnd"/>
            <w:r>
              <w:rPr>
                <w:rStyle w:val="eop"/>
                <w:rFonts w:ascii="Arial" w:hAnsi="Arial" w:cs="Arial"/>
                <w:lang w:val="pt-BR"/>
              </w:rPr>
              <w:t xml:space="preserve"> são superpoderes humanos: </w:t>
            </w:r>
            <w:r w:rsidRPr="00EE232E">
              <w:rPr>
                <w:rFonts w:ascii="Arial" w:hAnsi="Arial" w:cs="Arial"/>
                <w:lang w:val="pt-BR"/>
              </w:rPr>
              <w:t>determinação, organização, foco, persistência, responsabilidade, iniciativa social, curiosidade para aprender e imaginação criativa</w:t>
            </w:r>
            <w:r>
              <w:rPr>
                <w:rFonts w:ascii="Arial" w:hAnsi="Arial" w:cs="Arial"/>
                <w:lang w:val="pt-BR"/>
              </w:rPr>
              <w:t>. Quanto mais exercitamos essas competências, mais superpoderosos nos tornamos.</w:t>
            </w:r>
          </w:p>
          <w:p w14:paraId="49982521" w14:textId="223CA760" w:rsidR="00EE232E" w:rsidRDefault="00EE232E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</w:p>
          <w:p w14:paraId="0BEDDAE8" w14:textId="44F60BD0" w:rsidR="00EE232E" w:rsidRDefault="00EE232E" w:rsidP="00EE232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Escolha as 2 competências </w:t>
            </w:r>
            <w:proofErr w:type="spellStart"/>
            <w:r>
              <w:rPr>
                <w:rFonts w:ascii="Arial" w:hAnsi="Arial" w:cs="Arial"/>
                <w:lang w:val="pt-BR"/>
              </w:rPr>
              <w:t>socioemocionais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que são mais fortes em você.</w:t>
            </w:r>
          </w:p>
          <w:p w14:paraId="2E300DB2" w14:textId="27BD8910" w:rsidR="00EE232E" w:rsidRDefault="00EE232E" w:rsidP="00EE232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Desenhe 2 situações onde você utilizada cada competência </w:t>
            </w:r>
            <w:proofErr w:type="spellStart"/>
            <w:r>
              <w:rPr>
                <w:rFonts w:ascii="Arial" w:hAnsi="Arial" w:cs="Arial"/>
                <w:lang w:val="pt-BR"/>
              </w:rPr>
              <w:t>socioemocional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escolhida.</w:t>
            </w:r>
          </w:p>
          <w:p w14:paraId="2D3FF43E" w14:textId="53BFAE4E" w:rsidR="00EE232E" w:rsidRDefault="00EE232E" w:rsidP="00EE232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Elabore um pequeno texto, com cerca de 10 linhas, explicando como </w:t>
            </w:r>
            <w:proofErr w:type="spellStart"/>
            <w:r>
              <w:rPr>
                <w:rFonts w:ascii="Arial" w:hAnsi="Arial" w:cs="Arial"/>
                <w:lang w:val="pt-BR"/>
              </w:rPr>
              <w:t>os seu</w:t>
            </w:r>
            <w:proofErr w:type="spellEnd"/>
            <w:r>
              <w:rPr>
                <w:rFonts w:ascii="Arial" w:hAnsi="Arial" w:cs="Arial"/>
                <w:lang w:val="pt-BR"/>
              </w:rPr>
              <w:t>s superpoderes (competências escolhidas) podem lhe ajudar a alcançar os seus sonhos.</w:t>
            </w:r>
          </w:p>
          <w:p w14:paraId="49215E7E" w14:textId="18F31497" w:rsidR="00EE232E" w:rsidRPr="00EE232E" w:rsidRDefault="00EE232E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63CECDD0" w14:textId="5090E799" w:rsidR="0069255B" w:rsidRPr="00FE1B24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  <w:p w14:paraId="6FF7854E" w14:textId="4BF136E8" w:rsidR="00704D1B" w:rsidRPr="00FE1B24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E10"/>
    <w:multiLevelType w:val="hybridMultilevel"/>
    <w:tmpl w:val="925EB2DE"/>
    <w:lvl w:ilvl="0" w:tplc="7DEADCB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C086D"/>
    <w:multiLevelType w:val="hybridMultilevel"/>
    <w:tmpl w:val="6EA41A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B6E8B"/>
    <w:multiLevelType w:val="hybridMultilevel"/>
    <w:tmpl w:val="DC205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41922"/>
    <w:rsid w:val="00222D41"/>
    <w:rsid w:val="002343A5"/>
    <w:rsid w:val="00235AD2"/>
    <w:rsid w:val="002A3C81"/>
    <w:rsid w:val="00303656"/>
    <w:rsid w:val="00306B18"/>
    <w:rsid w:val="00372E5E"/>
    <w:rsid w:val="00373B14"/>
    <w:rsid w:val="00431527"/>
    <w:rsid w:val="004652DF"/>
    <w:rsid w:val="004C0777"/>
    <w:rsid w:val="00541F1F"/>
    <w:rsid w:val="0069255B"/>
    <w:rsid w:val="006F1800"/>
    <w:rsid w:val="00704D1B"/>
    <w:rsid w:val="0070615C"/>
    <w:rsid w:val="007815E7"/>
    <w:rsid w:val="007A2BA5"/>
    <w:rsid w:val="007C15D9"/>
    <w:rsid w:val="008C671F"/>
    <w:rsid w:val="008D21E5"/>
    <w:rsid w:val="00900288"/>
    <w:rsid w:val="00916421"/>
    <w:rsid w:val="00A03CC8"/>
    <w:rsid w:val="00AA7284"/>
    <w:rsid w:val="00AD51E1"/>
    <w:rsid w:val="00AD6E1F"/>
    <w:rsid w:val="00AD7A25"/>
    <w:rsid w:val="00B36149"/>
    <w:rsid w:val="00BB5D4D"/>
    <w:rsid w:val="00BD177A"/>
    <w:rsid w:val="00C42147"/>
    <w:rsid w:val="00C53286"/>
    <w:rsid w:val="00C87580"/>
    <w:rsid w:val="00D42A4F"/>
    <w:rsid w:val="00DB594B"/>
    <w:rsid w:val="00DD522D"/>
    <w:rsid w:val="00DF64E6"/>
    <w:rsid w:val="00E055C6"/>
    <w:rsid w:val="00E35CCB"/>
    <w:rsid w:val="00E71740"/>
    <w:rsid w:val="00ED4B1A"/>
    <w:rsid w:val="00EE232E"/>
    <w:rsid w:val="00EE2DED"/>
    <w:rsid w:val="00F424D4"/>
    <w:rsid w:val="00F759DA"/>
    <w:rsid w:val="00FB701D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2020-07-01T14:43:00Z</dcterms:created>
  <dcterms:modified xsi:type="dcterms:W3CDTF">2020-07-01T14:57:00Z</dcterms:modified>
</cp:coreProperties>
</file>